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Cambria" w:cs="Cambria" w:eastAsia="Cambria" w:hAnsi="Cambria"/>
          <w:color w:val="00000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32"/>
          <w:szCs w:val="32"/>
          <w:rtl w:val="0"/>
        </w:rPr>
        <w:t xml:space="preserve">Rules of the SUPERFINAL 202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3712209</wp:posOffset>
            </wp:positionH>
            <wp:positionV relativeFrom="paragraph">
              <wp:posOffset>-370202</wp:posOffset>
            </wp:positionV>
            <wp:extent cx="2670810" cy="104203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10420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Cambria" w:cs="Cambria" w:eastAsia="Cambria" w:hAnsi="Cambria"/>
          <w:color w:val="00000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color w:val="000000"/>
          <w:sz w:val="32"/>
          <w:szCs w:val="32"/>
          <w:rtl w:val="0"/>
        </w:rPr>
        <w:t xml:space="preserve">Main prize – Opel Corsa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PARTICIPANTS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Ind w:w="6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0"/>
        <w:gridCol w:w="5529"/>
        <w:gridCol w:w="1807"/>
        <w:tblGridChange w:id="0">
          <w:tblGrid>
            <w:gridCol w:w="1590"/>
            <w:gridCol w:w="5529"/>
            <w:gridCol w:w="18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RIFLE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SUPERFINAL 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PISTOL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 shooter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I. Highest result in Senior (Open)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 shooter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 shooter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I. Highest result in Junior (Open)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 shooter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4 shooters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II. Eliminations to Superfinal 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4 shooters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 shooter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III. Extra Place – 30.11.2024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 shooter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 shooter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IV. Organizer’s representative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 shooter</w:t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HIGHEST RESULT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34" w:lineRule="auto"/>
        <w:ind w:left="0" w:right="73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All shooters that bought the Extra Package, have the opportunity to Superfinal obtaining the best result in category: Rifle Senior (Open), Rifle Junior (Open), Pistol Senior (Open), Pistol Junior (Open)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ELIMINATIONS TO SUPERFINAL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(FRIDAY 29.11.2024):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Eliminations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will take place on Friday,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after the last relay is completed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40 people each from a rifle and a pistol qualify for the eliminations.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34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0"/>
        <w:gridCol w:w="5529"/>
        <w:gridCol w:w="1807"/>
        <w:tblGridChange w:id="0">
          <w:tblGrid>
            <w:gridCol w:w="1590"/>
            <w:gridCol w:w="5529"/>
            <w:gridCol w:w="18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RIFLE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QUALIFICATIONS TO THE ELIMINATIONS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PISTOL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 shooter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Winner of Puchar Marszałka Województwa Podlaskiego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 shooter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 shooter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Winner of Memoriał Patryka Jakubowskiego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38 shooters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Series minimum 104,5 in the 1st start of Polish Open Kaliber 2024**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before="120" w:line="240" w:lineRule="auto"/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Series minimum 96 in the 1st start of Polish Open Kaliber 2024**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38 shooters</w:t>
            </w:r>
          </w:p>
        </w:tc>
      </w:tr>
    </w:tbl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**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Series minimum 104,5(rifle) or 96(pistol) in the 1st start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Those who have purchased an Extra Package have the opportunity to qualify for the Superfinals by obtaining at least one series at the level of 104.5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and higher in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rifle competitions or 96 and higher in pistol competitions. From among the people who complete the series norm, a ranking will be made according to the rules in the following order: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1. Top Series Score 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2. Competition Score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3. Last series, penultimate series, etc.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0" w:hanging="1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THE ELIMINATIONS FOR THE SUPERFINAL WILL BE CONDUCTED ACCORDING TO THE FOLLOWING RULES: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Preparation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time and sighting shots: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5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Time for 5-shot series: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50 seconds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Time for match-shot: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50 seconds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Time for shoot-off shot: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30 seconds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COURSE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All shots are fired at the same time –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(komendy: „Load”, „Start” for all the participants)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After the first 5-shot series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20 shooters with the lowest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series score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are eliminated.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In the case of an identical result, the shoot-off is being held.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In the case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of the absence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of X number of shooters, the number of eliminations after the series is reduced by amount of absent shooters.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Results are reseted after the 5-shot series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After the 6th shot, the 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shooters with the lowest shot value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are eliminated.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In the case of an identical result, the shoot-off is being held.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Results are reseted after the each shot.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 each subsequent  shot, 4 shooters with the lowest shot value are eliminated until 4 shooters remain.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shooters that lasted, qualifies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for the Superfinal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EXTRA PLACE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5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 take a part in Extra Place game, there is need to buy a “number” </w:t>
      </w:r>
    </w:p>
    <w:p w:rsidR="00000000" w:rsidDel="00000000" w:rsidP="00000000" w:rsidRDefault="00000000" w:rsidRPr="00000000" w14:paraId="0000005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Cost of one number - 20 PLN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- There is a possibility to buy unlimited amount of numbers until 17:30 of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30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The amount of collected money will be donated to charity).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The person whose number is selected by drawing before the Superfinal, obtains EXTRA PLACE - the right to take part in the SUPERFINAL, which can be used personally or through their representative. 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The draw will take place on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30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(Saturday) at 18:00. To redeem your EXTRA PLACE, you need to appear in person at the draw.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The main prize belongs to the owner of the EXTRA PLACE, also in the case of a win by his representative (in such a situation, the owner of the EXTRA PLACE is obliged to pay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5000 PLN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to his representative)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The prize for obtaining the 2nd place in the SUPERFINAL belongs to the owner of the EXTRA PLACE, both when starting in person and when appointing a representative. 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ORGANIZER’S REPRESENTATIVE: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The organizer of the competition chooses its representative who participates in the Superfinal.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In case of winning the representative of the organizer, the main prize belongs to KS KALIBER Białystok, which is obliged to pay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5000 PLN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to its representative.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In case of taking the 2nd place, the cash prize in the amount of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1999 PLN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belongs to the representative.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The Organizer reserves the right to modify these regulations until the start of the Superfinal Eliminations. (Friday after the last change).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mbria" w:cs="Cambria" w:eastAsia="Cambria" w:hAnsi="Cambria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both"/>
        <w:rPr>
          <w:rFonts w:ascii="Cambria" w:cs="Cambria" w:eastAsia="Cambria" w:hAnsi="Cambria"/>
          <w:color w:val="000000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40"/>
          <w:szCs w:val="40"/>
          <w:rtl w:val="0"/>
        </w:rPr>
        <w:t xml:space="preserve">SUPERFINAL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3286759</wp:posOffset>
            </wp:positionH>
            <wp:positionV relativeFrom="paragraph">
              <wp:posOffset>-253362</wp:posOffset>
            </wp:positionV>
            <wp:extent cx="2778760" cy="108458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1084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Saturday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30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19.00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Main Hall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(Stream online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YouTube – Kaliber Białystok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INFORMATIONS: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18:30 – REPORTING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18:40 – BRINGING EQUIPMENT TO THE FIRING POINTS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19:00 – PARTICIPANTS PRESENTATION – going through the stage and take a place at the firing points – shooters stand face to audience 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(after taking a place, 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you can wear your shooting gear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) 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Preparation time and sighting shots: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5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Time for shoot match-shot/shoot-off shot: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50 seconds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COURSE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The first shot is fired at the same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After the first  shot, the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shooters who got the lowest shot value separately in the rifle/pistol are eliminated. In the event of an identical result, the shoot-off shot is decisive.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From the second shot, the shooters shoot one at a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The leftmost shooter who is not eliminated starts.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After the second shot, the 2 shooters who got the lowest shot value separately in the rifle/pistol are eliminated. In the event of an identical result, the shoot-off shot is decisive.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After the third shot, the 2 shooters who got the lowest shot value separately in the rifle/pistol are eliminated. In the event of an identical result, the shoot-off shot is decisive.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After the fourth shot, the 2 shooters who got the lowest shot value separately in the rifle/pistol are eliminated. In the event of an identical result, the shoot-off shot is decisive.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After the fifth shot, the 2 shooters who got the lowest shot value separately in the rifle/pistol are eliminated.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In the event of an identical result, the shoot-off shot is decisive.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Final shot - A shot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between the best competitors with a rifle and a pistol decides about winning the main prize. The shooters shoot together.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 player firing a pistol receives a bonus of +0.2 to the value of the shot.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color w:val="000000"/>
          <w:rtl w:val="0"/>
        </w:rPr>
        <w:t xml:space="preserve">In the case of a perfect shot "10.9" of rifle shooter and shots of "10.7", "10.8", "10.9" of pistol shooter, a shoot-off shot is announced.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PRIZES: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1st place – MAIN PRIZE** -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OPEL CORSA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** The winner of the main prize is required to collect it after paying 10% tax on the prize. There is a possibility of exchanging the non-cash prize for money in the amount of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8000 EUR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color w:val="202124"/>
          <w:rtl w:val="0"/>
        </w:rPr>
        <w:t xml:space="preserve">reduced by the 10% tax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).</w:t>
      </w:r>
    </w:p>
    <w:p w:rsidR="00000000" w:rsidDel="00000000" w:rsidP="00000000" w:rsidRDefault="00000000" w:rsidRPr="00000000" w14:paraId="0000008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2nd place – cash prize in the amount of 1999 PLN.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Surprise prizes for all participants of the Superfinal.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ind w:left="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993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upperRoman"/>
      <w:lvlText w:val="%1."/>
      <w:lvlJc w:val="righ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