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………………………………………..………..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</w:t>
      </w: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ab/>
        <w:t>Miejscowość i data</w:t>
      </w: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</w:t>
      </w: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B78B2" w:rsidRPr="00EB78B2" w:rsidRDefault="00EB78B2" w:rsidP="00EB78B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EB78B2">
        <w:rPr>
          <w:rFonts w:ascii="Calibri" w:hAnsi="Calibri" w:cs="Calibri"/>
          <w:sz w:val="28"/>
          <w:szCs w:val="28"/>
        </w:rPr>
        <w:t>OŚWIADCZENIE</w:t>
      </w:r>
    </w:p>
    <w:p w:rsidR="00EB78B2" w:rsidRP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2263D" w:rsidRPr="00EB78B2" w:rsidRDefault="00EB78B2" w:rsidP="00EB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B78B2">
        <w:rPr>
          <w:rFonts w:ascii="Calibri" w:hAnsi="Calibri" w:cs="Calibri"/>
          <w:sz w:val="28"/>
          <w:szCs w:val="28"/>
        </w:rPr>
        <w:t>Oświadczam, że nie</w:t>
      </w:r>
      <w:r w:rsidRPr="00EB78B2">
        <w:rPr>
          <w:rFonts w:ascii="Calibri" w:hAnsi="Calibri" w:cs="Calibri"/>
          <w:sz w:val="28"/>
          <w:szCs w:val="28"/>
        </w:rPr>
        <w:t xml:space="preserve"> był</w:t>
      </w:r>
      <w:r w:rsidRPr="00EB78B2">
        <w:rPr>
          <w:rFonts w:ascii="Calibri" w:hAnsi="Calibri" w:cs="Calibri"/>
          <w:sz w:val="28"/>
          <w:szCs w:val="28"/>
        </w:rPr>
        <w:t>am/em  skazany</w:t>
      </w:r>
      <w:r w:rsidRPr="00EB78B2">
        <w:rPr>
          <w:rFonts w:ascii="Calibri" w:hAnsi="Calibri" w:cs="Calibri"/>
          <w:sz w:val="28"/>
          <w:szCs w:val="28"/>
        </w:rPr>
        <w:t xml:space="preserve"> prawomocnym wyrokiem za umyślne przestępstwo,</w:t>
      </w:r>
      <w:r w:rsidRPr="00EB78B2">
        <w:rPr>
          <w:rFonts w:ascii="Calibri" w:hAnsi="Calibri" w:cs="Calibri"/>
          <w:sz w:val="28"/>
          <w:szCs w:val="28"/>
        </w:rPr>
        <w:t xml:space="preserve"> o którym mowa</w:t>
      </w:r>
      <w:r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  <w:r w:rsidRPr="00EB78B2">
        <w:rPr>
          <w:rFonts w:ascii="Calibri" w:hAnsi="Calibri" w:cs="Calibri"/>
          <w:sz w:val="28"/>
          <w:szCs w:val="28"/>
        </w:rPr>
        <w:t xml:space="preserve">w art. 46-50, lub </w:t>
      </w:r>
      <w:r w:rsidRPr="00EB78B2">
        <w:rPr>
          <w:rFonts w:ascii="Calibri" w:hAnsi="Calibri" w:cs="Calibri"/>
          <w:sz w:val="28"/>
          <w:szCs w:val="28"/>
        </w:rPr>
        <w:t>określone w rozdziale XIX, XXIII, z wyjątkiem art. 192 i art. 193, rozdz</w:t>
      </w:r>
      <w:r w:rsidRPr="00EB78B2">
        <w:rPr>
          <w:rFonts w:ascii="Calibri" w:hAnsi="Calibri" w:cs="Calibri"/>
          <w:sz w:val="28"/>
          <w:szCs w:val="28"/>
        </w:rPr>
        <w:t xml:space="preserve">iale XXV i XXVI ustawy z dnia 6 </w:t>
      </w:r>
      <w:r w:rsidRPr="00EB78B2">
        <w:rPr>
          <w:rFonts w:ascii="Calibri" w:hAnsi="Calibri" w:cs="Calibri"/>
          <w:sz w:val="28"/>
          <w:szCs w:val="28"/>
        </w:rPr>
        <w:t xml:space="preserve">czerwca 1997 r. – Kodeks karny (Dz. U. Nr 88, poz. 553, z </w:t>
      </w:r>
      <w:proofErr w:type="spellStart"/>
      <w:r w:rsidRPr="00EB78B2">
        <w:rPr>
          <w:rFonts w:ascii="Calibri" w:hAnsi="Calibri" w:cs="Calibri"/>
          <w:sz w:val="28"/>
          <w:szCs w:val="28"/>
        </w:rPr>
        <w:t>późn</w:t>
      </w:r>
      <w:proofErr w:type="spellEnd"/>
      <w:r w:rsidRPr="00EB78B2">
        <w:rPr>
          <w:rFonts w:ascii="Calibri" w:hAnsi="Calibri" w:cs="Calibri"/>
          <w:sz w:val="28"/>
          <w:szCs w:val="28"/>
        </w:rPr>
        <w:t>. Zm.).</w:t>
      </w:r>
    </w:p>
    <w:sectPr w:rsidR="00A2263D" w:rsidRPr="00EB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8D"/>
    <w:rsid w:val="00A2263D"/>
    <w:rsid w:val="00AE2D8D"/>
    <w:rsid w:val="00E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895F-8E7B-4ED1-86A1-F346D4B7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2020-02-02T21:37:00Z</dcterms:created>
  <dcterms:modified xsi:type="dcterms:W3CDTF">2020-02-02T21:40:00Z</dcterms:modified>
</cp:coreProperties>
</file>